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left" w:pos="1126" w:leader="none"/>
        </w:tabs>
        <w:spacing w:lineRule="auto" w:line="240"/>
        <w:rPr/>
      </w:pPr>
      <w:r>
        <w:rPr/>
        <w:drawing>
          <wp:inline distT="0" distB="0" distL="0" distR="0">
            <wp:extent cx="5943600" cy="1114425"/>
            <wp:effectExtent l="0" t="0" r="0" b="0"/>
            <wp:docPr id="1" name="image1.png"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aphical user interface, text&#10;&#10;Description automatically generated with medium confidence"/>
                    <pic:cNvPicPr>
                      <a:picLocks noChangeAspect="1" noChangeArrowheads="1"/>
                    </pic:cNvPicPr>
                  </pic:nvPicPr>
                  <pic:blipFill>
                    <a:blip r:embed="rId2"/>
                    <a:stretch>
                      <a:fillRect/>
                    </a:stretch>
                  </pic:blipFill>
                  <pic:spPr bwMode="auto">
                    <a:xfrm>
                      <a:off x="0" y="0"/>
                      <a:ext cx="5943600" cy="1114425"/>
                    </a:xfrm>
                    <a:prstGeom prst="rect">
                      <a:avLst/>
                    </a:prstGeom>
                  </pic:spPr>
                </pic:pic>
              </a:graphicData>
            </a:graphic>
          </wp:inline>
        </w:drawing>
      </w:r>
    </w:p>
    <w:p>
      <w:pPr>
        <w:pStyle w:val="Normal1"/>
        <w:pageBreakBefore w:val="false"/>
        <w:pBdr/>
        <w:shd w:val="clear" w:fill="auto"/>
        <w:jc w:val="center"/>
        <w:rPr>
          <w:sz w:val="24"/>
          <w:szCs w:val="24"/>
        </w:rPr>
      </w:pPr>
      <w:r>
        <w:rPr>
          <w:sz w:val="24"/>
          <w:szCs w:val="24"/>
        </w:rPr>
      </w:r>
    </w:p>
    <w:p>
      <w:pPr>
        <w:pStyle w:val="Normal1"/>
        <w:pageBreakBefore w:val="false"/>
        <w:pBdr/>
        <w:shd w:val="clear" w:fill="auto"/>
        <w:jc w:val="center"/>
        <w:rPr>
          <w:sz w:val="24"/>
          <w:szCs w:val="24"/>
        </w:rPr>
      </w:pPr>
      <w:r>
        <w:rPr>
          <w:sz w:val="24"/>
          <w:szCs w:val="24"/>
        </w:rPr>
        <w:t xml:space="preserve">Church Planting Residency </w:t>
      </w:r>
    </w:p>
    <w:p>
      <w:pPr>
        <w:pStyle w:val="Normal1"/>
        <w:pageBreakBefore w:val="false"/>
        <w:pBdr/>
        <w:shd w:val="clear" w:fill="auto"/>
        <w:jc w:val="center"/>
        <w:rPr>
          <w:sz w:val="24"/>
          <w:szCs w:val="24"/>
        </w:rPr>
      </w:pPr>
      <w:r>
        <w:rPr>
          <w:sz w:val="24"/>
          <w:szCs w:val="24"/>
        </w:rPr>
        <w:t>Description</w:t>
      </w:r>
    </w:p>
    <w:p>
      <w:pPr>
        <w:pStyle w:val="Normal1"/>
        <w:pageBreakBefore w:val="false"/>
        <w:pBdr/>
        <w:shd w:val="clear" w:fill="auto"/>
        <w:rPr>
          <w:sz w:val="24"/>
          <w:szCs w:val="24"/>
        </w:rPr>
      </w:pPr>
      <w:r>
        <w:rPr>
          <w:sz w:val="24"/>
          <w:szCs w:val="24"/>
        </w:rPr>
        <w:t>Description: Our church is looking to start another church in Chicago. We are looking to plant with someone who cares about connecting urban people to Christ, specifically in Chicago. We are hoping to help train and equip someone with ministry skills that is otherwise very capable of working bi-vocationally and supporting their work as a church planter without needing to raise significant funds for their own salary. The traits we are looking for are listed below.</w:t>
      </w:r>
    </w:p>
    <w:p>
      <w:pPr>
        <w:pStyle w:val="Normal1"/>
        <w:pageBreakBefore w:val="false"/>
        <w:pBdr/>
        <w:shd w:val="clear" w:fill="auto"/>
        <w:rPr>
          <w:sz w:val="24"/>
          <w:szCs w:val="24"/>
        </w:rPr>
      </w:pPr>
      <w:r>
        <w:rPr>
          <w:sz w:val="24"/>
          <w:szCs w:val="24"/>
        </w:rPr>
      </w:r>
    </w:p>
    <w:p>
      <w:pPr>
        <w:pStyle w:val="Normal1"/>
        <w:pageBreakBefore w:val="false"/>
        <w:pBdr/>
        <w:shd w:val="clear" w:fill="auto"/>
        <w:rPr>
          <w:sz w:val="24"/>
          <w:szCs w:val="24"/>
        </w:rPr>
      </w:pPr>
      <w:r>
        <w:rPr>
          <w:sz w:val="24"/>
          <w:szCs w:val="24"/>
        </w:rPr>
        <w:t xml:space="preserve">Traits: </w:t>
      </w:r>
    </w:p>
    <w:p>
      <w:pPr>
        <w:pStyle w:val="Normal1"/>
        <w:pageBreakBefore w:val="false"/>
        <w:numPr>
          <w:ilvl w:val="0"/>
          <w:numId w:val="2"/>
        </w:numPr>
        <w:pBdr/>
        <w:shd w:val="clear" w:fill="auto"/>
        <w:ind w:left="720" w:hanging="360"/>
        <w:rPr>
          <w:sz w:val="24"/>
          <w:szCs w:val="24"/>
          <w:u w:val="none"/>
        </w:rPr>
      </w:pPr>
      <w:r>
        <w:rPr>
          <w:sz w:val="24"/>
          <w:szCs w:val="24"/>
        </w:rPr>
        <w:t>Deep affection for Jesus and a desire to proclaim His saving power to anyone and everyone.</w:t>
      </w:r>
    </w:p>
    <w:p>
      <w:pPr>
        <w:pStyle w:val="Normal1"/>
        <w:pageBreakBefore w:val="false"/>
        <w:numPr>
          <w:ilvl w:val="0"/>
          <w:numId w:val="2"/>
        </w:numPr>
        <w:pBdr/>
        <w:shd w:val="clear" w:fill="auto"/>
        <w:ind w:left="720" w:hanging="360"/>
        <w:rPr>
          <w:sz w:val="24"/>
          <w:szCs w:val="24"/>
          <w:u w:val="none"/>
        </w:rPr>
      </w:pPr>
      <w:r>
        <w:rPr>
          <w:sz w:val="24"/>
          <w:szCs w:val="24"/>
        </w:rPr>
        <w:t>Proven ability to share the good news of Jesus with others and to guide people into Christ-like maturity.</w:t>
      </w:r>
    </w:p>
    <w:p>
      <w:pPr>
        <w:pStyle w:val="Normal1"/>
        <w:pageBreakBefore w:val="false"/>
        <w:numPr>
          <w:ilvl w:val="0"/>
          <w:numId w:val="2"/>
        </w:numPr>
        <w:pBdr/>
        <w:shd w:val="clear" w:fill="auto"/>
        <w:ind w:left="720" w:hanging="360"/>
        <w:rPr>
          <w:sz w:val="24"/>
          <w:szCs w:val="24"/>
          <w:u w:val="none"/>
        </w:rPr>
      </w:pPr>
      <w:r>
        <w:rPr>
          <w:sz w:val="24"/>
          <w:szCs w:val="24"/>
        </w:rPr>
        <w:t>Someone who is dedicated to seeing a new church planted in the city, even if that means taking a slower process.</w:t>
      </w:r>
    </w:p>
    <w:p>
      <w:pPr>
        <w:pStyle w:val="Normal1"/>
        <w:pageBreakBefore w:val="false"/>
        <w:numPr>
          <w:ilvl w:val="0"/>
          <w:numId w:val="2"/>
        </w:numPr>
        <w:pBdr/>
        <w:shd w:val="clear" w:fill="auto"/>
        <w:ind w:left="720" w:hanging="360"/>
        <w:rPr>
          <w:sz w:val="24"/>
          <w:szCs w:val="24"/>
          <w:u w:val="none"/>
        </w:rPr>
      </w:pPr>
      <w:r>
        <w:rPr>
          <w:sz w:val="24"/>
          <w:szCs w:val="24"/>
        </w:rPr>
        <w:t>Someone who believes they could start a church with only a few other believers helping them</w:t>
      </w:r>
    </w:p>
    <w:p>
      <w:pPr>
        <w:pStyle w:val="Normal1"/>
        <w:pageBreakBefore w:val="false"/>
        <w:numPr>
          <w:ilvl w:val="0"/>
          <w:numId w:val="2"/>
        </w:numPr>
        <w:pBdr/>
        <w:shd w:val="clear" w:fill="auto"/>
        <w:ind w:left="720" w:hanging="360"/>
        <w:rPr>
          <w:sz w:val="24"/>
          <w:szCs w:val="24"/>
          <w:u w:val="none"/>
        </w:rPr>
      </w:pPr>
      <w:r>
        <w:rPr>
          <w:sz w:val="24"/>
          <w:szCs w:val="24"/>
        </w:rPr>
        <w:t xml:space="preserve">Someone who has strong theological and personal alignment with the values spelled out on our website: </w:t>
      </w:r>
      <w:hyperlink r:id="rId3">
        <w:r>
          <w:rPr>
            <w:color w:val="1155CC"/>
            <w:sz w:val="24"/>
            <w:szCs w:val="24"/>
            <w:u w:val="single"/>
          </w:rPr>
          <w:t>www.agapechicago.com</w:t>
        </w:r>
      </w:hyperlink>
    </w:p>
    <w:p>
      <w:pPr>
        <w:pStyle w:val="Normal1"/>
        <w:pageBreakBefore w:val="false"/>
        <w:pBdr/>
        <w:shd w:val="clear" w:fill="auto"/>
        <w:rPr>
          <w:sz w:val="24"/>
          <w:szCs w:val="24"/>
        </w:rPr>
      </w:pPr>
      <w:r>
        <w:rPr>
          <w:sz w:val="24"/>
          <w:szCs w:val="24"/>
        </w:rPr>
      </w:r>
    </w:p>
    <w:p>
      <w:pPr>
        <w:pStyle w:val="Normal1"/>
        <w:pageBreakBefore w:val="false"/>
        <w:pBdr/>
        <w:shd w:val="clear" w:fill="auto"/>
        <w:rPr>
          <w:sz w:val="24"/>
          <w:szCs w:val="24"/>
        </w:rPr>
      </w:pPr>
      <w:r>
        <w:rPr>
          <w:sz w:val="24"/>
          <w:szCs w:val="24"/>
        </w:rPr>
        <w:t>Expectations For Us:</w:t>
      </w:r>
    </w:p>
    <w:p>
      <w:pPr>
        <w:pStyle w:val="Normal1"/>
        <w:pageBreakBefore w:val="false"/>
        <w:numPr>
          <w:ilvl w:val="0"/>
          <w:numId w:val="1"/>
        </w:numPr>
        <w:pBdr/>
        <w:shd w:val="clear" w:fill="auto"/>
        <w:ind w:left="720" w:hanging="360"/>
        <w:rPr>
          <w:sz w:val="24"/>
          <w:szCs w:val="24"/>
          <w:u w:val="none"/>
        </w:rPr>
      </w:pPr>
      <w:r>
        <w:rPr>
          <w:sz w:val="24"/>
          <w:szCs w:val="24"/>
        </w:rPr>
        <w:t>You can expect an elder board deeply committed to your personal growth and success.</w:t>
      </w:r>
    </w:p>
    <w:p>
      <w:pPr>
        <w:pStyle w:val="Normal1"/>
        <w:pageBreakBefore w:val="false"/>
        <w:numPr>
          <w:ilvl w:val="0"/>
          <w:numId w:val="1"/>
        </w:numPr>
        <w:pBdr/>
        <w:shd w:val="clear" w:fill="auto"/>
        <w:ind w:left="720" w:hanging="360"/>
        <w:rPr>
          <w:sz w:val="24"/>
          <w:szCs w:val="24"/>
          <w:u w:val="none"/>
        </w:rPr>
      </w:pPr>
      <w:r>
        <w:rPr>
          <w:sz w:val="24"/>
          <w:szCs w:val="24"/>
        </w:rPr>
        <w:t>You can expect frequent times with the lead pastor, both formal and informal, where you can ask questions, learn, challenge, lead, and grow.</w:t>
      </w:r>
    </w:p>
    <w:p>
      <w:pPr>
        <w:pStyle w:val="Normal1"/>
        <w:pageBreakBefore w:val="false"/>
        <w:numPr>
          <w:ilvl w:val="0"/>
          <w:numId w:val="1"/>
        </w:numPr>
        <w:pBdr/>
        <w:shd w:val="clear" w:fill="auto"/>
        <w:ind w:left="720" w:hanging="360"/>
        <w:rPr>
          <w:sz w:val="24"/>
          <w:szCs w:val="24"/>
          <w:u w:val="none"/>
        </w:rPr>
      </w:pPr>
      <w:r>
        <w:rPr>
          <w:sz w:val="24"/>
          <w:szCs w:val="24"/>
        </w:rPr>
        <w:t>Patience in the process as we believe the kinds of church plants our city needs will not be made simply by reshuffling Christians, but in leading new people to Jesus.</w:t>
      </w:r>
    </w:p>
    <w:p>
      <w:pPr>
        <w:pStyle w:val="Normal1"/>
        <w:pageBreakBefore w:val="false"/>
        <w:numPr>
          <w:ilvl w:val="0"/>
          <w:numId w:val="1"/>
        </w:numPr>
        <w:pBdr/>
        <w:shd w:val="clear" w:fill="auto"/>
        <w:ind w:left="720" w:hanging="360"/>
        <w:rPr>
          <w:sz w:val="24"/>
          <w:szCs w:val="24"/>
          <w:u w:val="none"/>
        </w:rPr>
      </w:pPr>
      <w:r>
        <w:rPr>
          <w:sz w:val="24"/>
          <w:szCs w:val="24"/>
        </w:rPr>
        <w:t>Encouragement to see your work as cutting edge in both approach (missional) and location (urban)</w:t>
      </w:r>
    </w:p>
    <w:p>
      <w:pPr>
        <w:pStyle w:val="Normal1"/>
        <w:pageBreakBefore w:val="false"/>
        <w:numPr>
          <w:ilvl w:val="0"/>
          <w:numId w:val="1"/>
        </w:numPr>
        <w:pBdr/>
        <w:shd w:val="clear" w:fill="auto"/>
        <w:ind w:left="720" w:hanging="360"/>
        <w:rPr>
          <w:sz w:val="24"/>
          <w:szCs w:val="24"/>
          <w:u w:val="none"/>
        </w:rPr>
      </w:pPr>
      <w:r>
        <w:rPr>
          <w:sz w:val="24"/>
          <w:szCs w:val="24"/>
        </w:rPr>
        <w:t>Chances for preaching, leading, and even taking members to build creative communities.</w:t>
      </w:r>
    </w:p>
    <w:p>
      <w:pPr>
        <w:pStyle w:val="Normal1"/>
        <w:pageBreakBefore w:val="false"/>
        <w:numPr>
          <w:ilvl w:val="0"/>
          <w:numId w:val="1"/>
        </w:numPr>
        <w:pBdr/>
        <w:shd w:val="clear" w:fill="auto"/>
        <w:ind w:left="720" w:hanging="360"/>
        <w:rPr>
          <w:sz w:val="24"/>
          <w:szCs w:val="24"/>
          <w:u w:val="none"/>
        </w:rPr>
      </w:pPr>
      <w:r>
        <w:rPr>
          <w:sz w:val="24"/>
          <w:szCs w:val="24"/>
        </w:rPr>
        <w:t>FUnding for Christian education at approved seminaries or for ongoing education.</w:t>
      </w:r>
    </w:p>
    <w:p>
      <w:pPr>
        <w:pStyle w:val="Normal1"/>
        <w:pageBreakBefore w:val="false"/>
        <w:numPr>
          <w:ilvl w:val="0"/>
          <w:numId w:val="1"/>
        </w:numPr>
        <w:pBdr/>
        <w:shd w:val="clear" w:fill="auto"/>
        <w:ind w:left="720" w:hanging="360"/>
        <w:rPr>
          <w:sz w:val="24"/>
          <w:szCs w:val="24"/>
          <w:u w:val="none"/>
        </w:rPr>
      </w:pPr>
      <w:r>
        <w:rPr>
          <w:sz w:val="24"/>
          <w:szCs w:val="24"/>
        </w:rPr>
        <w:t>FInancial Support commensurate with a co-vocational (or bi-vocational) expectations.</w:t>
      </w:r>
    </w:p>
    <w:p>
      <w:pPr>
        <w:pStyle w:val="Normal1"/>
        <w:pageBreakBefore w:val="false"/>
        <w:pBdr/>
        <w:shd w:val="clear" w:fill="auto"/>
        <w:rPr>
          <w:sz w:val="24"/>
          <w:szCs w:val="24"/>
        </w:rPr>
      </w:pPr>
      <w:r>
        <w:rPr>
          <w:sz w:val="24"/>
          <w:szCs w:val="24"/>
        </w:rPr>
      </w:r>
    </w:p>
    <w:p>
      <w:pPr>
        <w:pStyle w:val="Normal1"/>
        <w:pageBreakBefore w:val="false"/>
        <w:pBdr/>
        <w:shd w:val="clear" w:fill="auto"/>
        <w:rPr>
          <w:sz w:val="24"/>
          <w:szCs w:val="24"/>
        </w:rPr>
      </w:pPr>
      <w:r>
        <w:rPr>
          <w:sz w:val="24"/>
          <w:szCs w:val="24"/>
        </w:rPr>
        <w:t xml:space="preserve">Goals: </w:t>
      </w:r>
    </w:p>
    <w:p>
      <w:pPr>
        <w:pStyle w:val="Normal1"/>
        <w:pageBreakBefore w:val="false"/>
        <w:numPr>
          <w:ilvl w:val="0"/>
          <w:numId w:val="3"/>
        </w:numPr>
        <w:pBdr/>
        <w:shd w:val="clear" w:fill="auto"/>
        <w:ind w:left="720" w:hanging="360"/>
        <w:rPr>
          <w:sz w:val="24"/>
          <w:szCs w:val="24"/>
          <w:u w:val="none"/>
        </w:rPr>
      </w:pPr>
      <w:r>
        <w:rPr>
          <w:sz w:val="24"/>
          <w:szCs w:val="24"/>
        </w:rPr>
        <w:t>To be thoroughly equipped to plant a Christ-honoring church.</w:t>
      </w:r>
    </w:p>
    <w:p>
      <w:pPr>
        <w:pStyle w:val="Normal1"/>
        <w:pageBreakBefore w:val="false"/>
        <w:numPr>
          <w:ilvl w:val="0"/>
          <w:numId w:val="3"/>
        </w:numPr>
        <w:pBdr/>
        <w:shd w:val="clear" w:fill="auto"/>
        <w:ind w:left="720" w:hanging="360"/>
        <w:rPr>
          <w:sz w:val="24"/>
          <w:szCs w:val="24"/>
          <w:u w:val="none"/>
        </w:rPr>
      </w:pPr>
      <w:r>
        <w:rPr>
          <w:sz w:val="24"/>
          <w:szCs w:val="24"/>
        </w:rPr>
        <w:t>To enjoy the flexibility to consider what best approaches will reach the particular part of the city to which you are called.</w:t>
      </w:r>
    </w:p>
    <w:p>
      <w:pPr>
        <w:pStyle w:val="Normal1"/>
        <w:pageBreakBefore w:val="false"/>
        <w:numPr>
          <w:ilvl w:val="0"/>
          <w:numId w:val="3"/>
        </w:numPr>
        <w:pBdr/>
        <w:shd w:val="clear" w:fill="auto"/>
        <w:ind w:left="720" w:hanging="360"/>
        <w:rPr>
          <w:sz w:val="24"/>
          <w:szCs w:val="24"/>
          <w:u w:val="none"/>
        </w:rPr>
      </w:pPr>
      <w:r>
        <w:rPr>
          <w:sz w:val="24"/>
          <w:szCs w:val="24"/>
        </w:rPr>
        <w:t>To experience the sending of God, by being sent and affirmed by a local congregation.</w:t>
      </w:r>
    </w:p>
    <w:p>
      <w:pPr>
        <w:pStyle w:val="Normal1"/>
        <w:pageBreakBefore w:val="false"/>
        <w:pBdr/>
        <w:shd w:val="clear" w:fill="auto"/>
        <w:rPr>
          <w:sz w:val="24"/>
          <w:szCs w:val="24"/>
        </w:rPr>
      </w:pPr>
      <w:r>
        <w:rPr>
          <w:sz w:val="24"/>
          <w:szCs w:val="24"/>
        </w:rPr>
      </w:r>
    </w:p>
    <w:p>
      <w:pPr>
        <w:pStyle w:val="Normal1"/>
        <w:pageBreakBefore w:val="false"/>
        <w:pBdr/>
        <w:shd w:val="clear" w:fill="auto"/>
        <w:rPr>
          <w:sz w:val="24"/>
          <w:szCs w:val="24"/>
        </w:rPr>
      </w:pPr>
      <w:r>
        <w:rPr/>
      </w:r>
    </w:p>
    <w:sectPr>
      <w:footerReference w:type="default" r:id="rId4"/>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pBdr/>
      <w:shd w:val="clear" w:fill="auto"/>
      <w:jc w:val="right"/>
      <w:rPr/>
    </w:pP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gapechicago.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349</Words>
  <Characters>1765</Characters>
  <CharactersWithSpaces>2080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